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28" w:rsidRPr="00FC2528" w:rsidRDefault="00FC2528" w:rsidP="00FC2528">
      <w:pPr>
        <w:pStyle w:val="NoSpacing"/>
        <w:jc w:val="center"/>
        <w:rPr>
          <w:rFonts w:cstheme="minorHAnsi"/>
          <w:bCs/>
          <w:sz w:val="20"/>
          <w:szCs w:val="20"/>
        </w:rPr>
      </w:pPr>
      <w:r w:rsidRPr="00FC2528">
        <w:rPr>
          <w:rFonts w:cstheme="minorHAnsi"/>
          <w:bCs/>
          <w:sz w:val="20"/>
          <w:szCs w:val="20"/>
        </w:rPr>
        <w:t>BACHELOR OF SCIENCE</w:t>
      </w:r>
    </w:p>
    <w:p w:rsidR="00FC2528" w:rsidRPr="00FC2528" w:rsidRDefault="00FC2528" w:rsidP="00FC2528">
      <w:pPr>
        <w:pStyle w:val="NoSpacing"/>
        <w:jc w:val="center"/>
        <w:rPr>
          <w:rFonts w:cstheme="minorHAnsi"/>
          <w:bCs/>
          <w:sz w:val="20"/>
          <w:szCs w:val="20"/>
        </w:rPr>
      </w:pPr>
      <w:r w:rsidRPr="00FC2528">
        <w:rPr>
          <w:rFonts w:cstheme="minorHAnsi"/>
          <w:bCs/>
          <w:sz w:val="20"/>
          <w:szCs w:val="20"/>
        </w:rPr>
        <w:t>Hospitality Management</w:t>
      </w:r>
    </w:p>
    <w:p w:rsidR="00FC2528" w:rsidRPr="00FC2528" w:rsidRDefault="00FC2528" w:rsidP="00FC2528">
      <w:pPr>
        <w:pStyle w:val="NormalWeb"/>
        <w:shd w:val="clear" w:color="auto" w:fill="FFFFFF"/>
        <w:jc w:val="both"/>
        <w:rPr>
          <w:rFonts w:asciiTheme="minorHAnsi" w:hAnsiTheme="minorHAnsi" w:cstheme="minorHAnsi"/>
          <w:bCs/>
          <w:color w:val="212529"/>
          <w:sz w:val="20"/>
          <w:szCs w:val="20"/>
        </w:rPr>
      </w:pPr>
      <w:r w:rsidRPr="00FC2528">
        <w:rPr>
          <w:rFonts w:asciiTheme="minorHAnsi" w:hAnsiTheme="minorHAnsi" w:cstheme="minorHAnsi"/>
          <w:bCs/>
          <w:color w:val="000000"/>
          <w:sz w:val="20"/>
          <w:szCs w:val="20"/>
        </w:rPr>
        <w:t>The Bachelor of Science in Hospitality Management degree program provides competencies and professional training of the graduates of this program in the fields of supervision and management of hotels, restaurants and related establishments that showcase</w:t>
      </w:r>
      <w:r>
        <w:rPr>
          <w:rFonts w:asciiTheme="minorHAnsi" w:hAnsiTheme="minorHAnsi" w:cstheme="minorHAnsi"/>
          <w:bCs/>
          <w:color w:val="000000"/>
          <w:sz w:val="20"/>
          <w:szCs w:val="20"/>
        </w:rPr>
        <w:t xml:space="preserve"> </w:t>
      </w:r>
      <w:r w:rsidRPr="00FC2528">
        <w:rPr>
          <w:rFonts w:asciiTheme="minorHAnsi" w:hAnsiTheme="minorHAnsi" w:cstheme="minorHAnsi"/>
          <w:bCs/>
          <w:color w:val="000000"/>
          <w:sz w:val="20"/>
          <w:szCs w:val="20"/>
        </w:rPr>
        <w:t>hospitality.</w:t>
      </w:r>
    </w:p>
    <w:p w:rsidR="00FC2528" w:rsidRPr="00FC2528" w:rsidRDefault="00FC2528" w:rsidP="00FC2528">
      <w:pPr>
        <w:pStyle w:val="NormalWeb"/>
        <w:shd w:val="clear" w:color="auto" w:fill="FFFFFF"/>
        <w:jc w:val="both"/>
        <w:rPr>
          <w:rFonts w:asciiTheme="minorHAnsi" w:hAnsiTheme="minorHAnsi" w:cstheme="minorHAnsi"/>
          <w:bCs/>
          <w:color w:val="212529"/>
          <w:sz w:val="20"/>
          <w:szCs w:val="20"/>
        </w:rPr>
      </w:pPr>
      <w:r w:rsidRPr="00FC2528">
        <w:rPr>
          <w:rFonts w:asciiTheme="minorHAnsi" w:hAnsiTheme="minorHAnsi" w:cstheme="minorHAnsi"/>
          <w:bCs/>
          <w:color w:val="000000"/>
          <w:sz w:val="20"/>
          <w:szCs w:val="20"/>
        </w:rPr>
        <w:t>This program deals with the development of the necessary theoretical and technical knowledge as well as formation of desirable attitudes for those interested in the operation of commercial and institutional facilities engaged in a service-oriented career.</w:t>
      </w:r>
    </w:p>
    <w:p w:rsidR="00FC2528" w:rsidRPr="00FC2528" w:rsidRDefault="00FC2528" w:rsidP="00FC2528">
      <w:pPr>
        <w:pStyle w:val="NormalWeb"/>
        <w:shd w:val="clear" w:color="auto" w:fill="FFFFFF"/>
        <w:jc w:val="both"/>
        <w:rPr>
          <w:rFonts w:asciiTheme="minorHAnsi" w:hAnsiTheme="minorHAnsi" w:cstheme="minorHAnsi"/>
          <w:bCs/>
          <w:color w:val="212529"/>
          <w:sz w:val="20"/>
          <w:szCs w:val="20"/>
        </w:rPr>
      </w:pPr>
      <w:r w:rsidRPr="00FC2528">
        <w:rPr>
          <w:rFonts w:asciiTheme="minorHAnsi" w:hAnsiTheme="minorHAnsi" w:cstheme="minorHAnsi"/>
          <w:bCs/>
          <w:color w:val="000000"/>
          <w:sz w:val="20"/>
          <w:szCs w:val="20"/>
        </w:rPr>
        <w:t>Embodied in the program are courses which will address the needs of the different sectors of the industry such as culinary, front office, and events management.</w:t>
      </w:r>
    </w:p>
    <w:p w:rsidR="00FC2528" w:rsidRPr="00FC2528" w:rsidRDefault="00FC2528" w:rsidP="00FC2528">
      <w:pPr>
        <w:pStyle w:val="NoSpacing"/>
        <w:jc w:val="both"/>
        <w:rPr>
          <w:rFonts w:cstheme="minorHAnsi"/>
          <w:bCs/>
          <w:sz w:val="20"/>
          <w:szCs w:val="20"/>
        </w:rPr>
      </w:pPr>
      <w:r w:rsidRPr="00FC2528">
        <w:rPr>
          <w:rFonts w:cstheme="minorHAnsi"/>
          <w:bCs/>
          <w:sz w:val="20"/>
          <w:szCs w:val="20"/>
        </w:rPr>
        <w:t>This degree program</w:t>
      </w:r>
      <w:r>
        <w:rPr>
          <w:rFonts w:cstheme="minorHAnsi"/>
          <w:bCs/>
          <w:sz w:val="20"/>
          <w:szCs w:val="20"/>
        </w:rPr>
        <w:t xml:space="preserve"> </w:t>
      </w:r>
      <w:r w:rsidRPr="00FC2528">
        <w:rPr>
          <w:rFonts w:cstheme="minorHAnsi"/>
          <w:bCs/>
          <w:sz w:val="20"/>
          <w:szCs w:val="20"/>
        </w:rPr>
        <w:t>will initiate graduates to a very promising future in the field of hospitality management in the fast-growing, globalized, interdependent and service-oriented society. This will provide the graduates the opportunity to make their lives extraordinary through a life of service, making other people’s lives convenient and easier in a society where hospitality is of utmost value.</w:t>
      </w:r>
    </w:p>
    <w:p w:rsidR="0021161E" w:rsidRPr="00FC2528" w:rsidRDefault="0021161E">
      <w:pPr>
        <w:rPr>
          <w:rFonts w:cstheme="minorHAnsi"/>
          <w:sz w:val="20"/>
          <w:szCs w:val="20"/>
        </w:rPr>
      </w:pPr>
    </w:p>
    <w:p w:rsidR="00FC2528" w:rsidRPr="00FC2528" w:rsidRDefault="00FC2528" w:rsidP="00FC2528">
      <w:pPr>
        <w:pStyle w:val="NoSpacing"/>
        <w:rPr>
          <w:rFonts w:cstheme="minorHAnsi"/>
          <w:bCs/>
          <w:sz w:val="20"/>
          <w:szCs w:val="20"/>
          <w:lang w:val="en-US"/>
        </w:rPr>
      </w:pPr>
      <w:r w:rsidRPr="00FC2528">
        <w:rPr>
          <w:rFonts w:cstheme="minorHAnsi"/>
          <w:bCs/>
          <w:sz w:val="20"/>
          <w:szCs w:val="20"/>
          <w:lang w:val="en-US"/>
        </w:rPr>
        <w:t>The graduates of this Degree Program will become competent in the following areas of Hospitality Management</w:t>
      </w:r>
    </w:p>
    <w:p w:rsidR="00FC2528" w:rsidRPr="00FC2528" w:rsidRDefault="00FC2528" w:rsidP="00FC2528">
      <w:pPr>
        <w:pStyle w:val="NoSpacing"/>
        <w:rPr>
          <w:rFonts w:cstheme="minorHAnsi"/>
          <w:bCs/>
          <w:sz w:val="20"/>
          <w:szCs w:val="20"/>
          <w:lang w:val="en-US"/>
        </w:rPr>
      </w:pP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rPr>
        <w:t>Principles of Management</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rPr>
        <w:t>Principles of Tourism</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Introduction to Hotel and Restaurant Management</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Culinary Arts and Science</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Principles of Safety, Hygiene, Sanitation</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Principles of Food Preparation in Asian Cuisine</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International Cuisine</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Front Office Procedure</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Principles of Marketing</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Food and Beverages Service Procedure</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Housekeeping Procedure</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Total Quality Management</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Banquet Function &amp; Catering Services Procedure</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Tourism Planning and Development</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Room Division Mgt &amp; Control System</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Management Information System</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Food and Beverage Control System</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Human Behavior in Organization</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Hospitality Operational Management</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Cruise ship and Stewarding</w:t>
      </w:r>
    </w:p>
    <w:p w:rsidR="00FC2528" w:rsidRPr="00FC2528" w:rsidRDefault="00FC2528" w:rsidP="00FC2528">
      <w:pPr>
        <w:pStyle w:val="NoSpacing"/>
        <w:numPr>
          <w:ilvl w:val="0"/>
          <w:numId w:val="1"/>
        </w:numPr>
        <w:ind w:left="270" w:hanging="180"/>
        <w:rPr>
          <w:rFonts w:cstheme="minorHAnsi"/>
          <w:sz w:val="20"/>
          <w:szCs w:val="20"/>
          <w:lang w:val="en-US"/>
        </w:rPr>
      </w:pPr>
      <w:r w:rsidRPr="00FC2528">
        <w:rPr>
          <w:rFonts w:cstheme="minorHAnsi"/>
          <w:sz w:val="20"/>
          <w:szCs w:val="20"/>
          <w:lang w:val="en-US"/>
        </w:rPr>
        <w:t>Events Management</w:t>
      </w:r>
    </w:p>
    <w:p w:rsidR="00FC2528" w:rsidRPr="00FC2528" w:rsidRDefault="00FC2528" w:rsidP="00FC2528">
      <w:pPr>
        <w:pStyle w:val="NoSpacing"/>
        <w:rPr>
          <w:rFonts w:cstheme="minorHAnsi"/>
          <w:sz w:val="20"/>
          <w:szCs w:val="20"/>
          <w:lang w:val="en-US"/>
        </w:rPr>
      </w:pPr>
    </w:p>
    <w:p w:rsidR="00FC2528" w:rsidRPr="00FC2528" w:rsidRDefault="00FC2528" w:rsidP="00FC2528">
      <w:pPr>
        <w:pStyle w:val="NoSpacing"/>
        <w:ind w:left="90"/>
        <w:jc w:val="both"/>
        <w:rPr>
          <w:rFonts w:cstheme="minorHAnsi"/>
          <w:color w:val="212529"/>
          <w:sz w:val="20"/>
          <w:szCs w:val="20"/>
        </w:rPr>
      </w:pPr>
      <w:r w:rsidRPr="00FC2528">
        <w:rPr>
          <w:rFonts w:cstheme="minorHAnsi"/>
          <w:color w:val="212529"/>
          <w:sz w:val="20"/>
          <w:szCs w:val="20"/>
        </w:rPr>
        <w:t>Graduates of this degree program undergo a holistic and well-rounded theoretical and practical education with all the courses of specialization and general education that will equip the graduates with the necessary competencies and character-building that will prepare them to a life of service and a lifelong commitment to making ordinary things extraordinary in the field of Hospitality Management.</w:t>
      </w:r>
    </w:p>
    <w:p w:rsidR="00FC2528" w:rsidRDefault="00FC2528"/>
    <w:sectPr w:rsidR="00FC2528" w:rsidSect="0021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67D10"/>
    <w:multiLevelType w:val="hybridMultilevel"/>
    <w:tmpl w:val="29C0F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528"/>
    <w:rsid w:val="0021161E"/>
    <w:rsid w:val="00FC2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528"/>
    <w:pPr>
      <w:spacing w:after="0" w:line="240" w:lineRule="auto"/>
    </w:pPr>
    <w:rPr>
      <w:lang w:val="en-PH"/>
    </w:rPr>
  </w:style>
  <w:style w:type="paragraph" w:styleId="NormalWeb">
    <w:name w:val="Normal (Web)"/>
    <w:basedOn w:val="Normal"/>
    <w:uiPriority w:val="99"/>
    <w:unhideWhenUsed/>
    <w:rsid w:val="00FC2528"/>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Harold</cp:lastModifiedBy>
  <cp:revision>1</cp:revision>
  <dcterms:created xsi:type="dcterms:W3CDTF">2023-06-17T08:56:00Z</dcterms:created>
  <dcterms:modified xsi:type="dcterms:W3CDTF">2023-06-17T08:58:00Z</dcterms:modified>
</cp:coreProperties>
</file>